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8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УТВЕРЖДАЮ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Главный врач центра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государственного санитарно -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эпидемиологического надзора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4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_________________________________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4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(административная территория)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4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________________________________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761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</w:t>
        <w:tab/>
        <w:t xml:space="preserve">(Ф.И.О., подпись)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761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«__» _____________ 20__ год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</w:t>
        <w:tab/>
        <w:tab/>
        <w:tab/>
        <w:tab/>
        <w:tab/>
        <w:tab/>
        <w:tab/>
        <w:tab/>
        <w:tab/>
        <w:tab/>
        <w:tab/>
        <w:t xml:space="preserve">Печать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АКТ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 случае профессионального заболевания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 «___» ____________ 20__ года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_________________________________________________________________________________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(фамилия, имя, отчество и год рождения пострадавшего)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Дата направления извещения _______________________________________________________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32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(наименование лечебно-профилактического учреждения)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(его юридический адрес)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Заключительный диагноз __________________________________________________________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Наименование организации ________________________________________________________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(полное наименование),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</w:t>
        <w:tab/>
        <w:tab/>
        <w:tab/>
        <w:tab/>
        <w:t xml:space="preserve">(отраслевая принадлежность, форма собственности, юридический адрес)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  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(коды ОКПО, ОКОНХ)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Наименование цеха, участка, производства ___________________________________________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Профессия, должность _____________________________________________________________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Общий стаж работы _______________________________________________________________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 Стаж работы в данной профессии ___________________________________________________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 Стаж работы в условиях воздействия вредных веществ и неблагоприятных производственных факторов __________________________________________________________________________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(виды фактически выполняемых работ в особых условиях, не указанных в трудовой книжке, вносятся с отметкой «со слов работающего»)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 Дата начала расследования ________________________________________________________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Комиссией в составе председателя ____________________________________________________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(Ф.И.О., должность)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 членов комиссии __________________________________________________________________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(Ф.И.О., должность)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(Ф.И.О., должность)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32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(Ф.И.О., должность)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проведено расследование случая профессионального заболевания __________________________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(диагноз)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 установлено: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 Дата (время) заболевания__________________________________________________________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(заполняется при остром профессиональном заболевании)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12. Дата и время поступления в центр государственного санитарно-эпидемиологического  надзора извещения о случае профессионального заболевания или отравления ________________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13. Сведения о трудоспособности _____________________________________________________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(трудоспособен на своей работе)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(Утратил трудоспособность, переведен на другую работу, направлен в учреждение государственной службы медико-социальной экспертизы)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14. Профессиональное заболевание выявлено при медицинском осмотре, при обращении (нужное подчеркнуть)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15. Имелось ли у работника ранее установленное профессиональное заболевание, направлялся   ли в центр профессиональной патологии (к врачу-профпатологу) для установления профессионального заболевания ______________________________________________________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16. Наличие профессиональных заболеваний в данном цехе, участке, производстве или (и) профессиональной группе __________________________________________________________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17. Профессиональное заболевание возникло при обстоятельствах и условиях: ________________________________________________________________________________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(дается полное описание конкретных фактов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несоблюдения технологических регламентов,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производственного процесса, нарушения транспортного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режима эксплуатации технологического оборудования,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приборов, рабочего инструментария; нарушения режима труда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аварийной ситуации, выхода из строя защитных средств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освещения; несоблюдения правил техники безопасности,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производственной санитарии; несовершенства технологии,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механизмов, оборудования, рабочего инструментария;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неэффективности работы систем вентиляции, кондиционирования воздуха,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защитных средств, механизмов, средств индивидуальной защиты;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отсутствия мер и средств спасательного характера,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приводятся сведения из санитарно – гигиенической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характеристики условий труда работника и других документов)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18. Причиной профессионального заболевания или отравления послужило: длительное,  кратковременное (в течение рабочей смены), однократное воздействие на организм человека  вредных производственных факторов или веществ ______________________________________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8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(указывается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количественная и качественная характеристика вредных производственных факторов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в соответствии с требованиями гигиенических критериев оценки и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классификации условий труда по показателю вредности и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опасности факторов производственной среды,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тяжести и напряженности трудового процесса)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19. Наличие вины работника (в процентах) и ее обоснование_______________________________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20. Заключение: на основании результатов расследования установлено, что настоящее заболевание (отравление) является профессиональным и возникло в результате ______________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(указываются конкретные обстоятельства и условия)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Непосредственной причиной заболевания послужило ____________________________________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4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(указывается конкретный вредный производственный фактор)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21. Лица, допустившие нарушения государственных санитарно-эпидемиологических правил и иных нормативных актов:____________________________________________________________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(Ф.И.О., с указанием нарушенных ими положений, правил и иных актов)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22. В целях ликвидации и предупреждения профессиональных заболеваний или отравлений предлагается:_____________________________________________________________________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23. Прилагаемые материалы расследования_____________________________________________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24. Подписи членов комиссии:_______________________________________________________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(Ф.И.О., дата)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______________________________________________________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(Ф.И.О., дата)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________________________________________________________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(Ф.И.О., дата)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_________________________________________________________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(Ф.И.О., дата)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М.П.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Примечания: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Данная форма акта является Приложением к «Положению о расследовании и учете профессиональных заболеваний», утвержденному Постановлением Правительства РФ от 15 декабря 2000 г. № 967</w:t>
      </w:r>
    </w:p>
    <w:sectPr>
      <w:pgSz w:h="15840" w:w="12240" w:orient="portrait"/>
      <w:pgMar w:bottom="851" w:top="851" w:left="1418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